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C" w:rsidRPr="001F2E30" w:rsidRDefault="00801C4C" w:rsidP="001E1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E30">
        <w:rPr>
          <w:rFonts w:ascii="Times New Roman" w:hAnsi="Times New Roman"/>
          <w:b/>
          <w:sz w:val="26"/>
          <w:szCs w:val="26"/>
          <w:lang w:eastAsia="ru-RU"/>
        </w:rPr>
        <w:t>Аннотация к рабочим программам 10 - 11 класс</w:t>
      </w:r>
    </w:p>
    <w:p w:rsidR="00801C4C" w:rsidRPr="001F2E30" w:rsidRDefault="00801C4C" w:rsidP="001E1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E30">
        <w:rPr>
          <w:rFonts w:ascii="Times New Roman" w:hAnsi="Times New Roman"/>
          <w:b/>
          <w:sz w:val="26"/>
          <w:szCs w:val="26"/>
          <w:lang w:eastAsia="ru-RU"/>
        </w:rPr>
        <w:t>на 2017-2018 учебный год</w:t>
      </w:r>
    </w:p>
    <w:p w:rsidR="00801C4C" w:rsidRPr="001F2E30" w:rsidRDefault="00801C4C" w:rsidP="001E1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2E30">
        <w:rPr>
          <w:rFonts w:ascii="Times New Roman" w:hAnsi="Times New Roman"/>
          <w:b/>
          <w:sz w:val="26"/>
          <w:szCs w:val="26"/>
          <w:lang w:eastAsia="ru-RU"/>
        </w:rPr>
        <w:t>МБОУ «</w:t>
      </w:r>
      <w:r>
        <w:rPr>
          <w:rFonts w:ascii="Times New Roman" w:hAnsi="Times New Roman"/>
          <w:b/>
          <w:sz w:val="26"/>
          <w:szCs w:val="26"/>
          <w:lang w:eastAsia="ru-RU"/>
        </w:rPr>
        <w:t>Павлов</w:t>
      </w:r>
      <w:r w:rsidRPr="001F2E30">
        <w:rPr>
          <w:rFonts w:ascii="Times New Roman" w:hAnsi="Times New Roman"/>
          <w:b/>
          <w:sz w:val="26"/>
          <w:szCs w:val="26"/>
          <w:lang w:eastAsia="ru-RU"/>
        </w:rPr>
        <w:t>ская СОШ»</w:t>
      </w:r>
    </w:p>
    <w:p w:rsidR="00801C4C" w:rsidRPr="001F2E30" w:rsidRDefault="00801C4C" w:rsidP="001E1B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3590"/>
        <w:gridCol w:w="1999"/>
        <w:gridCol w:w="4250"/>
        <w:gridCol w:w="3669"/>
      </w:tblGrid>
      <w:tr w:rsidR="00801C4C" w:rsidRPr="00CC68CD" w:rsidTr="00CC68CD">
        <w:trPr>
          <w:tblHeader/>
        </w:trPr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Документы, на основе которых разработана рабочая программа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Цели изучения предмета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>Авторы учебников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90" w:type="dxa"/>
          </w:tcPr>
          <w:p w:rsidR="00801C4C" w:rsidRPr="00CC68CD" w:rsidRDefault="00801C4C" w:rsidP="00D81EAB">
            <w:pPr>
              <w:pStyle w:val="BodyTextIndent"/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Данная программа создана на основе федерального компонента государственного стандарта среднего (полного) общего образования (профильный уровень).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Содержание учебного материала соответствует требованиям примерной программы среднего (полного) общего образования по русскому языку (профильный уровень). Принципы организации учебного материала соответствуют изложенным в «Программе по русскому языку для 10-11 классов общеобразовательных учреждений» А.И. Власенкова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-102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102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BodyTextIndent"/>
              <w:ind w:firstLine="0"/>
              <w:rPr>
                <w:b w:val="0"/>
                <w:szCs w:val="24"/>
                <w:u w:val="single"/>
              </w:rPr>
            </w:pPr>
            <w:r w:rsidRPr="00CC68CD">
              <w:rPr>
                <w:b w:val="0"/>
                <w:szCs w:val="24"/>
                <w:u w:val="single"/>
              </w:rPr>
              <w:t>Цели обучения русскому языку на профильном уровне</w:t>
            </w:r>
          </w:p>
          <w:p w:rsidR="00801C4C" w:rsidRPr="00CC68CD" w:rsidRDefault="00801C4C" w:rsidP="00D81EAB">
            <w:pPr>
              <w:pStyle w:val="BodyTextIndent"/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Изучение русского языка в старшей школе на профильном уровне направленно на достижение следующих целей:</w:t>
            </w:r>
          </w:p>
          <w:p w:rsidR="00801C4C" w:rsidRPr="00CC68CD" w:rsidRDefault="00801C4C" w:rsidP="00CC68CD">
            <w:pPr>
              <w:pStyle w:val="BodyTextIndent"/>
              <w:tabs>
                <w:tab w:val="clear" w:pos="1092"/>
              </w:tabs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801C4C" w:rsidRPr="00CC68CD" w:rsidRDefault="00801C4C" w:rsidP="00CC68CD">
            <w:pPr>
              <w:pStyle w:val="BodyTextIndent"/>
              <w:tabs>
                <w:tab w:val="clear" w:pos="1092"/>
              </w:tabs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      </w:r>
          </w:p>
          <w:p w:rsidR="00801C4C" w:rsidRPr="00CC68CD" w:rsidRDefault="00801C4C" w:rsidP="00CC68CD">
            <w:pPr>
              <w:pStyle w:val="BodyTextIndent"/>
              <w:tabs>
                <w:tab w:val="clear" w:pos="1092"/>
              </w:tabs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      </w:r>
          </w:p>
          <w:p w:rsidR="00801C4C" w:rsidRPr="00CC68CD" w:rsidRDefault="00801C4C" w:rsidP="00CC68CD">
            <w:pPr>
              <w:pStyle w:val="BodyTextIndent"/>
              <w:tabs>
                <w:tab w:val="clear" w:pos="1092"/>
              </w:tabs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      </w:r>
          </w:p>
          <w:p w:rsidR="00801C4C" w:rsidRPr="00CC68CD" w:rsidRDefault="00801C4C" w:rsidP="00CC68CD">
            <w:pPr>
              <w:pStyle w:val="BodyTextIndent"/>
              <w:tabs>
                <w:tab w:val="clear" w:pos="1092"/>
              </w:tabs>
              <w:rPr>
                <w:b w:val="0"/>
                <w:szCs w:val="24"/>
              </w:rPr>
            </w:pPr>
            <w:r w:rsidRPr="00CC68CD">
              <w:rPr>
                <w:b w:val="0"/>
                <w:szCs w:val="24"/>
              </w:rPr>
      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«Русский язык. 10-11 класс» под ред. Власенкова  (Москва «Просвещение»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C68CD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CC68C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по литературе для 10-11 класса разработана на основе авторской программы под редакцией  В.Я.Коровиной (Программы общеобразовательных учреждений. Литература. 5-11 класс. Издательство. Москва «Просвещение». 2010 год.),</w:t>
            </w:r>
          </w:p>
          <w:p w:rsidR="00801C4C" w:rsidRPr="00CC68CD" w:rsidRDefault="00801C4C" w:rsidP="00CC6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Style w:val="c0"/>
                <w:rFonts w:ascii="Times New Roman" w:hAnsi="Times New Roman"/>
                <w:sz w:val="24"/>
                <w:szCs w:val="24"/>
              </w:rPr>
              <w:t>Примерной  программы основного общего образования по литературе для 5-11 классов (базовый  уровень)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-102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102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i/>
                <w:iCs/>
                <w:sz w:val="24"/>
                <w:szCs w:val="24"/>
              </w:rPr>
              <w:t>Изучение литературы на базовом уровне среднего (полного) общего образования направлено на достижение следующих целей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bCs/>
                <w:sz w:val="24"/>
                <w:szCs w:val="24"/>
              </w:rPr>
              <w:t>- воспитание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развитие 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представлений о специфики литературы в ряду других искусств; культуры читательского восприятия художественного текста, понимания авторский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bCs/>
                <w:sz w:val="24"/>
                <w:szCs w:val="24"/>
              </w:rPr>
              <w:t>- освоение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801C4C" w:rsidRPr="00CC68CD" w:rsidRDefault="00801C4C" w:rsidP="00CC68C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совершенствование умений 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- «Литература. 10 класс» под ред. Коровиной (Москва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C68CD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CC68C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- «Литература. 11 класс» под ред. Журавлева (Москва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C68CD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CC68C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Рабочая программа разработана на основе  Федерального компонента государственного стандарта среднего общего образования по иностранному языку (базовый уровень), - Примерной программы среднего общего образования по французскому языку (базовый уровень)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102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102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дальнейшее развитие коммуникативнойкомпетенции учащихся в совокупности её составляющих – речевой, языковой, социокультурной, компенсаторной, учебно-познавательной и развитие способности к самостоятельному изучению иностранного языка, к самооценке через наблюдение за собственным продвижением. 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10 – 11 класс  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Е. Я.Григорьева, Е.Ю.Горбачёва, М.Р.Лисенко М.Просвещение 2008 Учебник французского языка  10-11класс «</w:t>
            </w:r>
            <w:r w:rsidRPr="00CC68CD">
              <w:rPr>
                <w:rFonts w:ascii="Times New Roman" w:hAnsi="Times New Roman"/>
                <w:sz w:val="24"/>
                <w:szCs w:val="24"/>
                <w:lang w:val="en-US"/>
              </w:rPr>
              <w:t>Objectif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 программа по математике составлена на основе: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стандарта основного общего образования;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Примерной программы среднего общего образования по математике (профильный уровень)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170ч.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170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801C4C" w:rsidRPr="00CC68CD" w:rsidRDefault="00801C4C" w:rsidP="00CC68CD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развитиелогического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801C4C" w:rsidRPr="00CC68CD" w:rsidRDefault="00801C4C" w:rsidP="00CC68CD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801C4C" w:rsidRPr="00CC68CD" w:rsidRDefault="00801C4C" w:rsidP="00CC68CD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воспитаниесредствами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– 11 класс А.Г.Мордкович, Л.А. Александров, Т.Н.Мишустина, Е.Е.Тульчинская// Под ред. А.Г. Мордкович (алгебра и начала анализа)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10-11 класс Атанасян А.Г (геометрия)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по информатике и информационным технологиям создана на основе примерной программы среднего (полного) общего образования (базовый уровень) и федерального компонента государственного стандарта основного общего образования.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34ч.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34ч.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•  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освоение системы базовых знаний</w:t>
            </w: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01C4C" w:rsidRPr="00CC68CD" w:rsidRDefault="00801C4C" w:rsidP="00CC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•овладение умениямиприменять,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801C4C" w:rsidRPr="00CC68CD" w:rsidRDefault="00801C4C" w:rsidP="00CC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• развитиепознавательных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801C4C" w:rsidRPr="00CC68CD" w:rsidRDefault="00801C4C" w:rsidP="00CC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b/>
                <w:sz w:val="24"/>
                <w:szCs w:val="24"/>
              </w:rPr>
              <w:t xml:space="preserve">•   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воспитаниеответственного отношения к соблюдению этических и правовых, норм информационной деятельности; </w:t>
            </w:r>
          </w:p>
          <w:p w:rsidR="00801C4C" w:rsidRPr="00CC68CD" w:rsidRDefault="00801C4C" w:rsidP="00CC68CD">
            <w:pPr>
              <w:shd w:val="clear" w:color="auto" w:fill="FFFFFF"/>
              <w:spacing w:after="0" w:line="240" w:lineRule="auto"/>
              <w:jc w:val="both"/>
            </w:pPr>
            <w:r w:rsidRPr="00CC68CD">
              <w:rPr>
                <w:rFonts w:ascii="Times New Roman" w:hAnsi="Times New Roman"/>
                <w:sz w:val="24"/>
                <w:szCs w:val="24"/>
              </w:rPr>
              <w:t>• приобретение опытаиспользования информационных технологий в индивидуальной  и коллективной учебной и познавательной, в том числе проектной деятельности.</w:t>
            </w:r>
          </w:p>
        </w:tc>
        <w:tc>
          <w:tcPr>
            <w:tcW w:w="3669" w:type="dxa"/>
          </w:tcPr>
          <w:p w:rsidR="00801C4C" w:rsidRDefault="00801C4C" w:rsidP="00CC68CD">
            <w:pPr>
              <w:suppressAutoHyphens/>
              <w:spacing w:after="0" w:line="100" w:lineRule="atLeast"/>
              <w:contextualSpacing/>
              <w:jc w:val="both"/>
            </w:pPr>
            <w:r>
              <w:t>Угринович Н.Д. Информатика и ИКТ. Базовый уровень: учебник для 10 класса / Н.Д. Угринович.  – М.</w:t>
            </w:r>
            <w:r w:rsidRPr="00CC68CD">
              <w:t>:БИНОМ. Лаборатория знаний, 2007</w:t>
            </w:r>
            <w:r>
              <w:t>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Угринович Н.Д. Информатика и ИКТ. Базовый уровень: учебник для 11 класса / Н.Д. Угринович.  – М.</w:t>
            </w:r>
            <w:r w:rsidRPr="00CC68CD">
              <w:t>:БИНОМ. Лаборатория знаний, 2009</w:t>
            </w:r>
            <w:r>
              <w:t>.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pStyle w:val="10"/>
              <w:tabs>
                <w:tab w:val="left" w:pos="180"/>
              </w:tabs>
              <w:ind w:right="-185"/>
              <w:rPr>
                <w:color w:val="auto"/>
                <w:sz w:val="22"/>
                <w:szCs w:val="22"/>
              </w:rPr>
            </w:pPr>
            <w:r w:rsidRPr="00CC68CD">
              <w:rPr>
                <w:color w:val="auto"/>
                <w:sz w:val="22"/>
                <w:szCs w:val="22"/>
              </w:rPr>
              <w:t xml:space="preserve"> Настоящая рабочая программа разработана в соответствии с: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8"/>
              </w:numPr>
              <w:spacing w:line="245" w:lineRule="atLeast"/>
              <w:rPr>
                <w:rFonts w:ascii="Tahoma" w:hAnsi="Tahoma" w:cs="Tahoma"/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Федеральный закон от 29 декабря 2012 года № 273-ФЗ «Об образовании в Российской Федерации»</w:t>
            </w:r>
            <w:r w:rsidRPr="00CC68CD">
              <w:rPr>
                <w:i/>
                <w:iCs/>
                <w:sz w:val="22"/>
                <w:szCs w:val="22"/>
              </w:rPr>
              <w:t>.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8"/>
              </w:numPr>
              <w:spacing w:line="245" w:lineRule="atLeast"/>
              <w:rPr>
                <w:rFonts w:ascii="Tahoma" w:hAnsi="Tahoma" w:cs="Tahoma"/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8"/>
              </w:numPr>
              <w:spacing w:line="245" w:lineRule="atLeast"/>
              <w:rPr>
                <w:rFonts w:ascii="Tahoma" w:hAnsi="Tahoma" w:cs="Tahoma"/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4. Программа курса</w:t>
            </w:r>
            <w:r w:rsidRPr="00CC68CD">
              <w:rPr>
                <w:rStyle w:val="apple-converted-space"/>
                <w:sz w:val="22"/>
                <w:szCs w:val="22"/>
              </w:rPr>
              <w:t> </w:t>
            </w:r>
            <w:r w:rsidRPr="00CC68CD">
              <w:rPr>
                <w:sz w:val="22"/>
                <w:szCs w:val="22"/>
              </w:rPr>
              <w:t>«Всеобщая история.10 класс» для 10 класса общеобразовательных учреждений .- 2-е изд.- М.: ООО «ТИД «Русское слово- РС», 2010. Автор – Загладин Н.В., Загладина Х.Т.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5. Программа курса«История России с древнейших времён до конца XIX века.»: для 10 класса общеобразовательных учреждений .- 4-е изд.- М.: ООО «ТИД «Русское слово- РС», 2008. Авторы – Сахаров А.Н., Боханов А.Н., Козленко С.И.</w:t>
            </w:r>
          </w:p>
          <w:p w:rsidR="00801C4C" w:rsidRPr="00CC68CD" w:rsidRDefault="00801C4C" w:rsidP="00CC68C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6.Авторская программа Н.В. Загладина, С.И. Козленко, Х.Т. Загладиной. Всеобщая история. - М.: «Русское слово - РС», 2012.</w:t>
            </w:r>
          </w:p>
          <w:p w:rsidR="00801C4C" w:rsidRPr="00CC68CD" w:rsidRDefault="00801C4C" w:rsidP="00CC68C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7.Авторская программа Козленко С.И., Н.В. Загладина, Х.Т. Загладиной. История Отечества. ХХ – начало ХХI</w:t>
            </w:r>
            <w:r w:rsidRPr="00CC68CD">
              <w:rPr>
                <w:rStyle w:val="apple-converted-space"/>
                <w:sz w:val="22"/>
                <w:szCs w:val="22"/>
              </w:rPr>
              <w:t> </w:t>
            </w:r>
            <w:r w:rsidRPr="00CC68CD">
              <w:rPr>
                <w:sz w:val="22"/>
                <w:szCs w:val="22"/>
              </w:rPr>
              <w:t xml:space="preserve">века. М.: «Русское слово », 2012. </w:t>
            </w:r>
            <w:r w:rsidRPr="00CC68CD">
              <w:rPr>
                <w:sz w:val="22"/>
                <w:szCs w:val="22"/>
              </w:rPr>
              <w:br/>
            </w:r>
          </w:p>
          <w:p w:rsidR="00801C4C" w:rsidRPr="00CC68CD" w:rsidRDefault="00801C4C" w:rsidP="00DD5D1D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  <w:p w:rsidR="00801C4C" w:rsidRPr="00CC68CD" w:rsidRDefault="00801C4C" w:rsidP="00CC68CD">
            <w:pPr>
              <w:pStyle w:val="c50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 xml:space="preserve">10 класс – </w:t>
            </w:r>
            <w:r w:rsidRPr="00CC68CD">
              <w:rPr>
                <w:rFonts w:ascii="Times New Roman" w:hAnsi="Times New Roman"/>
                <w:lang w:val="en-US"/>
              </w:rPr>
              <w:t>68</w:t>
            </w:r>
            <w:r w:rsidRPr="00CC68CD">
              <w:rPr>
                <w:rFonts w:ascii="Times New Roman" w:hAnsi="Times New Roman"/>
              </w:rPr>
              <w:t xml:space="preserve">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 xml:space="preserve">11 класс – </w:t>
            </w:r>
            <w:r w:rsidRPr="00CC68CD">
              <w:rPr>
                <w:rFonts w:ascii="Times New Roman" w:hAnsi="Times New Roman"/>
                <w:lang w:val="en-US"/>
              </w:rPr>
              <w:t>68</w:t>
            </w:r>
            <w:r w:rsidRPr="00CC68CD">
              <w:rPr>
                <w:rFonts w:ascii="Times New Roman" w:hAnsi="Times New Roman"/>
              </w:rPr>
              <w:t xml:space="preserve"> ч. 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 xml:space="preserve">  В результате изучения истории в средней школе, обучающиеся, продолжат дальнейшее развитие учебной (общая и предметная) и общепользовательская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-Воспитание гражданственности, национальной идентичности, развитие мировоззренческих убеждений учащихся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принципы с мировоззренческими системами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-Освоение систематизированных знаний по истории человечества, о месте и роли России в мировом процессе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-Овладение умениями и навыками поиска, систематизации и комплексного анализа исторической информации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b/>
                <w:bCs/>
                <w:sz w:val="22"/>
                <w:szCs w:val="22"/>
              </w:rPr>
              <w:t>Цели обучения с учетом специфики учебного предмета</w:t>
            </w:r>
          </w:p>
          <w:p w:rsidR="00801C4C" w:rsidRPr="00CC68CD" w:rsidRDefault="00801C4C" w:rsidP="00DD5D1D">
            <w:pPr>
              <w:pStyle w:val="NormalWeb"/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- Воспитание гражданственности, национальной идентичности, развитие мировоззренческих убеждений учащихся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принципы с мировоззренческими системами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Освоение систематизированных знаний по истории человечества, о месте и роли России в мировом процессе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Овладение умениями и навыками поиска, систематизации и комплексного анализа исторической информации.</w:t>
            </w:r>
          </w:p>
          <w:p w:rsidR="00801C4C" w:rsidRPr="00CC68CD" w:rsidRDefault="00801C4C" w:rsidP="00CC68CD">
            <w:pPr>
              <w:pStyle w:val="NormalWeb"/>
              <w:ind w:left="720"/>
              <w:rPr>
                <w:sz w:val="22"/>
                <w:szCs w:val="22"/>
              </w:rPr>
            </w:pPr>
            <w:r w:rsidRPr="00CC68CD">
              <w:rPr>
                <w:b/>
                <w:bCs/>
                <w:sz w:val="22"/>
                <w:szCs w:val="22"/>
              </w:rPr>
              <w:t>Задачи обучения по предмету.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Изучение многовекового пути Отечества на фоне общемировых процессов путем систематизации исторического материала на проблемно-теоретическом уровне, выделения узловых проблем развития России для более глубокого осмысления их учащимися;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Формирование исторического мышления учащихся – способности рассматривать события и явления с точки зрения их исторической обусловленности, умений анализировать и сопоставлять факты, события, явления, процессы, имевшие место в истории России и мира, определять собственное отношение к дискуссионным проблемам прошлого и современности;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Развитие мировоззренческих убеждений учащихся на основе восприятия и осмысления ими исторически сложившихся отечественных и мировых культурных, религиозных, этно-национальных ценностей прошлого в их связи с настоящим;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Содействие гражданскому становлению личности ученика, ответственной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      </w:r>
          </w:p>
          <w:p w:rsidR="00801C4C" w:rsidRPr="00CC68CD" w:rsidRDefault="00801C4C" w:rsidP="00CC68CD">
            <w:pPr>
              <w:pStyle w:val="NormalWe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C68CD">
              <w:rPr>
                <w:sz w:val="22"/>
                <w:szCs w:val="22"/>
              </w:rPr>
              <w:t>Освоение знаний об основных видах исторических источников, особенностях отражения и интерпретации в них различных сторон общественной жизни, достижений материальной и духовной культуры, нравственных и социально значимых отношений людей.</w:t>
            </w: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>10 класс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 xml:space="preserve"> История России Сахаров А.Н.,Боханов А.Н «Русское слово»,2011г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>Всеобщая история: Загладин Н.В. , «Русское слово»,2007г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 xml:space="preserve">11 класс  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 xml:space="preserve">История конец </w:t>
            </w:r>
            <w:r w:rsidRPr="00CC68CD">
              <w:rPr>
                <w:rFonts w:ascii="Times New Roman" w:hAnsi="Times New Roman"/>
                <w:lang w:val="en-US"/>
              </w:rPr>
              <w:t>XIX</w:t>
            </w:r>
            <w:r w:rsidRPr="00CC68CD">
              <w:rPr>
                <w:rFonts w:ascii="Times New Roman" w:hAnsi="Times New Roman"/>
              </w:rPr>
              <w:t xml:space="preserve">- начало  </w:t>
            </w:r>
            <w:r w:rsidRPr="00CC68CD">
              <w:rPr>
                <w:rFonts w:ascii="Times New Roman" w:hAnsi="Times New Roman"/>
                <w:lang w:val="en-US"/>
              </w:rPr>
              <w:t>XXI</w:t>
            </w:r>
            <w:r w:rsidRPr="00CC68CD">
              <w:rPr>
                <w:rFonts w:ascii="Times New Roman" w:hAnsi="Times New Roman"/>
              </w:rPr>
              <w:t xml:space="preserve"> вв. Загладин Н.В, Петров Ю.А. «Русское слово»,2014 г.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 составлена на основе </w:t>
            </w:r>
            <w:r w:rsidRPr="00CC6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68ч.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–68 ч.</w:t>
            </w:r>
          </w:p>
        </w:tc>
        <w:tc>
          <w:tcPr>
            <w:tcW w:w="4250" w:type="dxa"/>
          </w:tcPr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>способствовать формированию гражданско-правового мышления школьников, развитию свободно и творчески мыслящей личности;</w:t>
            </w:r>
          </w:p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 xml:space="preserve">   передать учащимся сумму систематических знаний по обществознанию, обладание которыми поможет им свободно ориентироваться в современном мире;</w:t>
            </w:r>
          </w:p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      </w:r>
          </w:p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 xml:space="preserve">   развить у школьника словесно – логическое и образное мышление;</w:t>
            </w:r>
          </w:p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> способствовать формированию гражданско-правовой грамотности.</w:t>
            </w:r>
          </w:p>
          <w:p w:rsidR="00801C4C" w:rsidRPr="001F2E30" w:rsidRDefault="00801C4C" w:rsidP="00CC68CD">
            <w:pPr>
              <w:pStyle w:val="c11"/>
              <w:numPr>
                <w:ilvl w:val="0"/>
                <w:numId w:val="20"/>
              </w:numPr>
              <w:spacing w:before="0" w:beforeAutospacing="0" w:after="0" w:afterAutospacing="0" w:line="270" w:lineRule="atLeast"/>
              <w:ind w:left="317" w:firstLine="0"/>
              <w:jc w:val="both"/>
            </w:pPr>
            <w:r w:rsidRPr="001F2E30">
              <w:rPr>
                <w:rStyle w:val="c7"/>
              </w:rPr>
              <w:t xml:space="preserve">   помочь учащимся разобраться в многообразии общественных отношений, в себе, в других людях;- помочь выработать собственную жизненную позицию;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10 -11 класс </w:t>
            </w:r>
            <w:r w:rsidRPr="00CC6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Л.Н. Боголюбов, Ю.И. Аверьянов, Н.И. Городецкая. М. Просвещение. 2010 г.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программы по географии (базовый уровень), Федерального компонента Государственного образовательного стандарта, базисного учебного плана общего образования по географии.</w:t>
            </w:r>
          </w:p>
          <w:p w:rsidR="00801C4C" w:rsidRPr="00CC68CD" w:rsidRDefault="00801C4C" w:rsidP="00CC68CD">
            <w:pPr>
              <w:pStyle w:val="ListParagraph"/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1C4C" w:rsidRPr="00CC68CD" w:rsidRDefault="00801C4C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на изучение предмета 68 часов за два года обучения в старшей школе, т. е. в 10-м – 34 часов (1ч в неделю) и 11-м классах- 34 часов (1 ч в неделю).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Освоение системы географических знаний о целостности,  многообразном и динамически изменяющимся мире, взаимосвязи природы, населения и хозяйства на всех территориальных уровнях, географических аспектах глобальных проблем человечества, путях их решения, методах изучения географического пространства.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Овладение умениями сочетать глобальный, региональный и локальный подходы для описания и анализа природных, социально – экономических, геоэкологических процессов и явлений.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регионах и крупнейших странах.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Воспитание патриотизма, толерантности, уважение к другим народам и культурам, бережное отношение к окружающей среде.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Использование в практической деятельности и повседневной жизни разнообразных методов, знаний, умений, географической информации.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Нахождение  и применение географической информации, включая карты, статистические материалы, геоинфомационные системы, ресурсы Интернета, для правильной оценки важнейших социально – экономических вопросов международной жизни.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телекаммуникаций, простого общения.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программа среднего (полного) общего образования по географии 10-11 класс  / Под ред.– </w:t>
            </w:r>
            <w:r w:rsidRPr="00CC68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П. Максаковский «Экономическая и социальная география мира»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Учебник В.П.Максаковский «География».Экономическая и социальная география мира.  Москва. Просвещение 2012 г</w:t>
            </w:r>
            <w:bookmarkStart w:id="0" w:name="_GoBack"/>
            <w:bookmarkEnd w:id="0"/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Рабочая программа составлена на основе Федерального компонента государственного стандарта среднего (полного) общего образования и с учетом  программы авторов: В. А. Орлов, О. Ф. Кабардин, В.А. Коровин, А.Ю. Пентин, Н.С. Пурышева, В.Е.Фрадкин.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10 класс – 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11 класс – 68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0" w:after="0" w:line="274" w:lineRule="exact"/>
              <w:ind w:left="317" w:right="5"/>
              <w:jc w:val="both"/>
              <w:rPr>
                <w:rFonts w:ascii="Times New Roman" w:hAnsi="Times New Roman"/>
                <w:bCs/>
                <w:szCs w:val="24"/>
              </w:rPr>
            </w:pPr>
            <w:r w:rsidRPr="00CC68CD">
              <w:rPr>
                <w:rFonts w:ascii="Times New Roman" w:hAnsi="Times New Roman"/>
                <w:bCs/>
                <w:iCs/>
                <w:szCs w:val="24"/>
              </w:rPr>
              <w:t xml:space="preserve">освоение знаний </w:t>
            </w:r>
            <w:r w:rsidRPr="00CC68CD">
              <w:rPr>
                <w:rFonts w:ascii="Times New Roman" w:hAnsi="Times New Roman"/>
                <w:iCs/>
                <w:szCs w:val="24"/>
              </w:rPr>
              <w:t xml:space="preserve">о </w:t>
            </w:r>
            <w:r w:rsidRPr="00CC68CD">
              <w:rPr>
                <w:rFonts w:ascii="Times New Roman" w:hAnsi="Times New Roman"/>
                <w:szCs w:val="24"/>
              </w:rPr>
      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801C4C" w:rsidRPr="00CC68CD" w:rsidRDefault="00801C4C" w:rsidP="00CC68C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0" w:after="0" w:line="278" w:lineRule="exact"/>
              <w:ind w:left="317" w:right="5"/>
              <w:jc w:val="both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bCs/>
                <w:iCs/>
                <w:szCs w:val="24"/>
              </w:rPr>
              <w:t xml:space="preserve">овладение </w:t>
            </w:r>
            <w:r w:rsidRPr="00CC68CD">
              <w:rPr>
                <w:rFonts w:ascii="Times New Roman" w:hAnsi="Times New Roman"/>
                <w:iCs/>
                <w:szCs w:val="24"/>
              </w:rPr>
              <w:t xml:space="preserve">умениями </w:t>
            </w:r>
            <w:r w:rsidRPr="00CC68CD">
              <w:rPr>
                <w:rFonts w:ascii="Times New Roman" w:hAnsi="Times New Roman"/>
                <w:szCs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01C4C" w:rsidRPr="00CC68CD" w:rsidRDefault="00801C4C" w:rsidP="00CC68C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0" w:after="0" w:line="278" w:lineRule="exact"/>
              <w:ind w:left="317" w:right="5"/>
              <w:jc w:val="both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bCs/>
                <w:iCs/>
                <w:szCs w:val="24"/>
              </w:rPr>
              <w:t xml:space="preserve">развитие </w:t>
            </w:r>
            <w:r w:rsidRPr="00CC68CD">
              <w:rPr>
                <w:rFonts w:ascii="Times New Roman" w:hAnsi="Times New Roman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01C4C" w:rsidRPr="00CC68CD" w:rsidRDefault="00801C4C" w:rsidP="00CC68C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bCs/>
                <w:iCs/>
                <w:szCs w:val="24"/>
              </w:rPr>
              <w:t xml:space="preserve">воспитание </w:t>
            </w:r>
            <w:r w:rsidRPr="00CC68CD">
              <w:rPr>
                <w:rFonts w:ascii="Times New Roman" w:hAnsi="Times New Roman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 чувства ответственности за защиту окружающей среды;</w:t>
            </w:r>
          </w:p>
          <w:p w:rsidR="00801C4C" w:rsidRPr="00CC68CD" w:rsidRDefault="00801C4C" w:rsidP="00CC68C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bCs/>
                <w:szCs w:val="24"/>
              </w:rPr>
              <w:t xml:space="preserve">использование приобретенных знаний и умений </w:t>
            </w:r>
            <w:r w:rsidRPr="00CC68CD">
              <w:rPr>
                <w:rFonts w:ascii="Times New Roman" w:hAnsi="Times New Roman"/>
                <w:szCs w:val="24"/>
              </w:rPr>
              <w:t xml:space="preserve">для решения практических задач повседневной жизни, обеспечения безопасности  собственной жизни, рационального природопользования и охраны окружающей среды. 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Г.Я. Мякишев, Б.Б.Буховцев,Н.Н.Сотский</w:t>
            </w:r>
          </w:p>
          <w:p w:rsidR="00801C4C" w:rsidRPr="00CC68CD" w:rsidRDefault="00801C4C" w:rsidP="00CC68CD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Г.Я.Мякишев, Б.Б.Буховцев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 xml:space="preserve">Рабочая программа разработана на основе Примерной программы  среднего (полного) общего образования по химии (базовый уровень), Федерального компонента Государственного образовательного стандарта общего образования, авторской программы курса химии для </w:t>
            </w:r>
            <w:r w:rsidRPr="00CC68CD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CC68CD">
              <w:rPr>
                <w:rFonts w:ascii="Times New Roman" w:hAnsi="Times New Roman"/>
                <w:szCs w:val="24"/>
              </w:rPr>
              <w:t>–</w:t>
            </w:r>
            <w:r w:rsidRPr="00CC68CD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CC68CD">
              <w:rPr>
                <w:rFonts w:ascii="Times New Roman" w:hAnsi="Times New Roman"/>
                <w:szCs w:val="24"/>
              </w:rPr>
              <w:t xml:space="preserve"> классов общеобразовательных учреждений (базовый уровень) р</w:t>
            </w:r>
            <w:r w:rsidRPr="00CC68CD">
              <w:rPr>
                <w:rFonts w:ascii="Times New Roman" w:hAnsi="Times New Roman"/>
                <w:color w:val="FF0000"/>
                <w:szCs w:val="24"/>
              </w:rPr>
              <w:t>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10 класс – 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11 класс – 68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Освоение знаний о химической составляющей естественно-научной картины мира, важнейших химических понятиях, законах и теориях;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Cs w:val="24"/>
              </w:rPr>
            </w:pPr>
            <w:r w:rsidRPr="00CC68CD">
              <w:rPr>
                <w:rFonts w:ascii="Times New Roman" w:hAnsi="Times New Roman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производстве, решения практических задач в повседневной жизни.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     Габриелян О.С., Маскаев Ф.Н. Химия 10 класс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Габриелян О.С., Маскаев Ф.Н. Химия 11 класс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составлена с учетом Федерального государственного образовательного станда</w:t>
            </w:r>
            <w:r>
              <w:rPr>
                <w:rFonts w:ascii="Times New Roman" w:hAnsi="Times New Roman"/>
                <w:sz w:val="24"/>
                <w:szCs w:val="24"/>
              </w:rPr>
              <w:t>рта среднего общего образования</w:t>
            </w:r>
            <w:r w:rsidRPr="00CC68CD">
              <w:rPr>
                <w:rFonts w:ascii="Times New Roman" w:hAnsi="Times New Roman"/>
                <w:sz w:val="24"/>
                <w:szCs w:val="24"/>
              </w:rPr>
              <w:t xml:space="preserve"> программы курса «Биология» для 10-11 классов (базовый уровень)» под авторством И. Н. Пономаревой, О. А. Корниловой, Л. В. Симонов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-68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</w:rPr>
      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строении, многообразии и особенностях биосистем биотехнологии, экологии);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овладение умениями характеризовать современные научные открытия в области биологии;</w:t>
            </w:r>
            <w:r w:rsidRPr="00CC68CD">
              <w:rPr>
                <w:rFonts w:ascii="Times New Roman" w:hAnsi="Times New Roman"/>
              </w:rPr>
      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 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</w:t>
            </w:r>
          </w:p>
        </w:tc>
        <w:tc>
          <w:tcPr>
            <w:tcW w:w="3669" w:type="dxa"/>
          </w:tcPr>
          <w:p w:rsidR="00801C4C" w:rsidRPr="00260E6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E6D">
              <w:rPr>
                <w:rFonts w:ascii="Times New Roman" w:hAnsi="Times New Roman"/>
                <w:sz w:val="24"/>
                <w:szCs w:val="24"/>
              </w:rPr>
              <w:t>10 класс(база) И. Н. Пономарева, О. А. Корнилова, Т. Е. Лощилина.</w:t>
            </w:r>
          </w:p>
          <w:p w:rsidR="00801C4C" w:rsidRPr="00260E6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260E6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E6D">
              <w:rPr>
                <w:rFonts w:ascii="Times New Roman" w:hAnsi="Times New Roman"/>
                <w:sz w:val="24"/>
                <w:szCs w:val="24"/>
              </w:rPr>
              <w:t>11 класс (база)  И.Н.Пономарева</w:t>
            </w:r>
          </w:p>
          <w:p w:rsidR="00801C4C" w:rsidRPr="00CC68CD" w:rsidRDefault="00801C4C" w:rsidP="0026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технологии (базовый уровень).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34 ч.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34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 Симоненко В.Д.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Симоненко В.Д., Очинин О.П., Матяш Н.В.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обеспечению безопасности жизнедеятельности (базовый уровень).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34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34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государства, о демографическом положении в России, о репродуктивном здоровье женщины, о социальной роли женщины в современном обществе, о правовых аспектах взаимоотношения полов, об основах семейного права в Российской Федерации, о способах и правилах оказания I медицинской помощи при неотложных состояниях; ∙ 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Отечества, формирование у девушек чувтсва ответственности за состояние личного здоровья, - потребности соблюдать нормы здорового образа жизни, - готовности к семейной жизни, к -соблюдению норм семейной жизни и к исполнению обязанностей матери; </w:t>
            </w:r>
          </w:p>
          <w:p w:rsidR="00801C4C" w:rsidRPr="00CC68CD" w:rsidRDefault="00801C4C" w:rsidP="00CC68C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развитие черт личности, необходимых для безопасного поведения в чрезвычайных ситуациях и для создания благополучной семьи, установления гармоничных отношений в семье и создания благоприятных условий для рождения и воспитания детей; бдительности по предотвращению актов терроризма; потребности ведения здорового образа жизни; ∙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ОБЖ. 10 класс: учеб. Для общеобразоват. организаций: базовый уровень/ А.Т. Смирнов, Б.О. Хренников; под Ред. А.Т. Смирнова – М. : Просвещение 2014 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ОБЖ. 11 класс: учеб. Для общеобразоват. организаций: базовый уровень/ А.Т. Смирнов, Б.О. Хренников; под Ред. А.Т. Смирнова – М. : Просвещение 2014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создана на основе Федерального компонента государственного стандарта  среднего общего образования, программы «Комплексная программа физического воспитания учащихся 1–11 классов» (В. И. Лях,  А. А. Зданевич.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– 102 ч.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– 102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autoSpaceDE w:val="0"/>
              <w:autoSpaceDN w:val="0"/>
              <w:adjustRightInd w:val="0"/>
              <w:spacing w:before="120"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      </w: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 видами спорта. </w:t>
            </w: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 о занятиях физической культуры, их роли и значении в формировании здорового образа жизни и социальных ориентаций. </w:t>
            </w: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Приобретение 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C4C" w:rsidRPr="00CC68CD" w:rsidRDefault="00801C4C" w:rsidP="00CC68C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Учебники: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В.И.Лях, А.А. Зданевич; 10-11 классы. М.: Просвещение, 2007.-237 с.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«Основы регионального развития»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основании: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bCs/>
                <w:spacing w:val="-9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Примерной программы по учебному предмету «Основы регионального развития» </w:t>
            </w:r>
            <w:r w:rsidRPr="00CC68CD">
              <w:rPr>
                <w:rFonts w:ascii="Times New Roman" w:hAnsi="Times New Roman"/>
                <w:bCs/>
                <w:spacing w:val="-9"/>
                <w:sz w:val="24"/>
                <w:szCs w:val="24"/>
                <w:lang w:eastAsia="ru-RU"/>
              </w:rPr>
              <w:t xml:space="preserve">(10-11 классы), </w:t>
            </w: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 на сайте http://www.nrk.cross-ipk.ru/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2.Регионального компонента государственного стандарта общего образования. (З</w:t>
            </w:r>
            <w:r w:rsidRPr="00CC68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акон Красноярского края о краевом (национально-региональном) компоненте государственных образовательных стандартов общего образования в Красноярском крае </w:t>
            </w: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№ 11-2071 от 25.06.04)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3.Постановления совета администрации Красноярского края от 17.05.2006 г. №134-п «Об утверждении регионального БУП для ОУ Красноярского края, реализующих программы общего образования»;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8CD">
              <w:rPr>
                <w:rFonts w:ascii="Times New Roman" w:hAnsi="Times New Roman"/>
                <w:sz w:val="24"/>
                <w:szCs w:val="24"/>
                <w:lang w:eastAsia="ru-RU"/>
              </w:rPr>
              <w:t>4.Регионального базисного учебного плана для образовательных учреждений Красноярского края, реализующих программы общего образования от 17.05.06 № 134-П;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Рабочая программа по мировой художественной культуре составлена на 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Программы курса «Мировая художественная культура» 10-11 класс Рапацкая Л.А. Москва, Гуманитарный издательский центр «Владос», 2005 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класс-68 ч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класс-68 ч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68 ч.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класс-68 ч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68 ч.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Формирование у обучающихся</w:t>
            </w:r>
          </w:p>
          <w:p w:rsidR="00801C4C" w:rsidRPr="00CC68CD" w:rsidRDefault="00801C4C" w:rsidP="00CC68C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гражданской ответственности и правового самосознания, духовной культуры, социального мышления и способности к успешной социализации в обществе;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Воспитание приверженности к гуманистическим ценностям, положенным в основу законов Красноярского края; освоение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социальной средой;</w:t>
            </w:r>
          </w:p>
          <w:p w:rsidR="00801C4C" w:rsidRPr="00CC68CD" w:rsidRDefault="00801C4C" w:rsidP="00CC6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позитивного участия в жизни Красноярского края</w:t>
            </w: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культуре в контексте мирового культурного процесса.</w:t>
            </w: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Чудинова И.М.; Молодцова И.В. Лисина С.А.(пособие для учителя)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10 класс Рапацкая Л.А. Мировая художественная культура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Москва: Гуманитарный издательский центрВЛАДОС,2008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11 класс Рапацкая Л.А. Мировая художественная культура 1, 2 часть.</w:t>
            </w:r>
          </w:p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Москва: Гуманитарный издательский центрВЛАДОС,2008</w:t>
            </w:r>
          </w:p>
        </w:tc>
      </w:tr>
      <w:tr w:rsidR="00801C4C" w:rsidRPr="00CC68CD" w:rsidTr="00CC68CD">
        <w:tc>
          <w:tcPr>
            <w:tcW w:w="2208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590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sz w:val="24"/>
                <w:szCs w:val="24"/>
              </w:rPr>
              <w:t>Рабочая программа по физике составлена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 программы; примерной программы средней (полной) общеобразовательной школы</w:t>
            </w:r>
          </w:p>
        </w:tc>
        <w:tc>
          <w:tcPr>
            <w:tcW w:w="1999" w:type="dxa"/>
          </w:tcPr>
          <w:p w:rsidR="00801C4C" w:rsidRPr="00CC68CD" w:rsidRDefault="00801C4C" w:rsidP="00CC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0" w:type="dxa"/>
          </w:tcPr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понять сущность повседневно наблюдаемых и редких астрономических явлений; - познакомиться с научными методами и историей изучения Вселенной; - получить представление о действии во Вселенной физических законов, открытых в земных условиях, и единстве мегамира и микромира; - осознать свое место в Солнечной системе и Галактике; - ощутить связь своего существования со всей историей эволюции Метагалактики</w:t>
            </w:r>
          </w:p>
        </w:tc>
        <w:tc>
          <w:tcPr>
            <w:tcW w:w="3669" w:type="dxa"/>
          </w:tcPr>
          <w:p w:rsidR="00801C4C" w:rsidRPr="00CC68CD" w:rsidRDefault="00801C4C" w:rsidP="00CC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CC68CD">
              <w:rPr>
                <w:sz w:val="24"/>
                <w:szCs w:val="24"/>
              </w:rPr>
              <w:t>Астрономия. Базовый уровень.11 класс, Воронцов-Вельяминов Б. А., Страут Е. К. – 5-е изд., пересмотр. - М. Дрофа, 2018</w:t>
            </w:r>
          </w:p>
          <w:p w:rsidR="00801C4C" w:rsidRPr="00CC68CD" w:rsidRDefault="00801C4C" w:rsidP="00CC68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01C4C" w:rsidRDefault="00801C4C"/>
    <w:tbl>
      <w:tblPr>
        <w:tblpPr w:leftFromText="180" w:rightFromText="180" w:vertAnchor="text" w:tblpX="-461" w:tblpY="-6299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75"/>
      </w:tblGrid>
      <w:tr w:rsidR="00801C4C" w:rsidRPr="00CC68CD" w:rsidTr="00F2165F">
        <w:trPr>
          <w:trHeight w:val="30"/>
        </w:trPr>
        <w:tc>
          <w:tcPr>
            <w:tcW w:w="15675" w:type="dxa"/>
          </w:tcPr>
          <w:p w:rsidR="00801C4C" w:rsidRPr="00CC68CD" w:rsidRDefault="00801C4C" w:rsidP="00F2165F"/>
        </w:tc>
      </w:tr>
    </w:tbl>
    <w:p w:rsidR="00801C4C" w:rsidRPr="001F2E30" w:rsidRDefault="00801C4C"/>
    <w:sectPr w:rsidR="00801C4C" w:rsidRPr="001F2E30" w:rsidSect="000B4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B01DC0"/>
    <w:lvl w:ilvl="0">
      <w:numFmt w:val="bullet"/>
      <w:lvlText w:val="*"/>
      <w:lvlJc w:val="left"/>
    </w:lvl>
  </w:abstractNum>
  <w:abstractNum w:abstractNumId="1">
    <w:nsid w:val="060930F2"/>
    <w:multiLevelType w:val="hybridMultilevel"/>
    <w:tmpl w:val="E4E825D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AFA37DD"/>
    <w:multiLevelType w:val="hybridMultilevel"/>
    <w:tmpl w:val="AD68F938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D20227"/>
    <w:multiLevelType w:val="hybridMultilevel"/>
    <w:tmpl w:val="8D821FB0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7F7FC2"/>
    <w:multiLevelType w:val="hybridMultilevel"/>
    <w:tmpl w:val="07048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A2A9E"/>
    <w:multiLevelType w:val="hybridMultilevel"/>
    <w:tmpl w:val="529EF176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31C2FDE"/>
    <w:multiLevelType w:val="hybridMultilevel"/>
    <w:tmpl w:val="06D0DC3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4440C04"/>
    <w:multiLevelType w:val="hybridMultilevel"/>
    <w:tmpl w:val="35BCC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33E1"/>
    <w:multiLevelType w:val="hybridMultilevel"/>
    <w:tmpl w:val="F5A0B094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EB51EFE"/>
    <w:multiLevelType w:val="hybridMultilevel"/>
    <w:tmpl w:val="08006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144"/>
    <w:multiLevelType w:val="hybridMultilevel"/>
    <w:tmpl w:val="DB06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02542C"/>
    <w:multiLevelType w:val="hybridMultilevel"/>
    <w:tmpl w:val="60C4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B81867"/>
    <w:multiLevelType w:val="multilevel"/>
    <w:tmpl w:val="B01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33845"/>
    <w:multiLevelType w:val="hybridMultilevel"/>
    <w:tmpl w:val="DAF6B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641E"/>
    <w:multiLevelType w:val="hybridMultilevel"/>
    <w:tmpl w:val="291C62A2"/>
    <w:lvl w:ilvl="0" w:tplc="0494E2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E3544CC"/>
    <w:multiLevelType w:val="hybridMultilevel"/>
    <w:tmpl w:val="1110F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E7A95"/>
    <w:multiLevelType w:val="hybridMultilevel"/>
    <w:tmpl w:val="F4FCE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C658C7"/>
    <w:multiLevelType w:val="hybridMultilevel"/>
    <w:tmpl w:val="3DD8E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D7F55"/>
    <w:multiLevelType w:val="hybridMultilevel"/>
    <w:tmpl w:val="7BAAA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41D74"/>
    <w:multiLevelType w:val="multilevel"/>
    <w:tmpl w:val="378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526E3"/>
    <w:multiLevelType w:val="hybridMultilevel"/>
    <w:tmpl w:val="2FF899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63C20"/>
    <w:multiLevelType w:val="hybridMultilevel"/>
    <w:tmpl w:val="B03A3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B072F"/>
    <w:multiLevelType w:val="hybridMultilevel"/>
    <w:tmpl w:val="AC7ECD0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501F66"/>
    <w:multiLevelType w:val="hybridMultilevel"/>
    <w:tmpl w:val="3DAC3E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8058F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B4CED"/>
    <w:multiLevelType w:val="hybridMultilevel"/>
    <w:tmpl w:val="BB903CA6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5691621"/>
    <w:multiLevelType w:val="hybridMultilevel"/>
    <w:tmpl w:val="23D29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73160"/>
    <w:multiLevelType w:val="hybridMultilevel"/>
    <w:tmpl w:val="B55AE77C"/>
    <w:lvl w:ilvl="0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7B4B40BF"/>
    <w:multiLevelType w:val="multilevel"/>
    <w:tmpl w:val="554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28"/>
  </w:num>
  <w:num w:numId="9">
    <w:abstractNumId w:val="17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  <w:num w:numId="17">
    <w:abstractNumId w:val="27"/>
  </w:num>
  <w:num w:numId="18">
    <w:abstractNumId w:val="25"/>
  </w:num>
  <w:num w:numId="19">
    <w:abstractNumId w:val="16"/>
  </w:num>
  <w:num w:numId="20">
    <w:abstractNumId w:val="24"/>
  </w:num>
  <w:num w:numId="21">
    <w:abstractNumId w:val="5"/>
  </w:num>
  <w:num w:numId="22">
    <w:abstractNumId w:val="2"/>
  </w:num>
  <w:num w:numId="23">
    <w:abstractNumId w:val="26"/>
  </w:num>
  <w:num w:numId="24">
    <w:abstractNumId w:val="6"/>
  </w:num>
  <w:num w:numId="25">
    <w:abstractNumId w:val="9"/>
  </w:num>
  <w:num w:numId="26">
    <w:abstractNumId w:val="14"/>
  </w:num>
  <w:num w:numId="2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1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C6"/>
    <w:rsid w:val="00013A4B"/>
    <w:rsid w:val="000653A4"/>
    <w:rsid w:val="000956B0"/>
    <w:rsid w:val="000A41F6"/>
    <w:rsid w:val="000B4E0C"/>
    <w:rsid w:val="00182C2C"/>
    <w:rsid w:val="001A1312"/>
    <w:rsid w:val="001C21BE"/>
    <w:rsid w:val="001D1EEA"/>
    <w:rsid w:val="001E1BC6"/>
    <w:rsid w:val="001F2E30"/>
    <w:rsid w:val="00204525"/>
    <w:rsid w:val="0024776D"/>
    <w:rsid w:val="00253FE2"/>
    <w:rsid w:val="00260E6D"/>
    <w:rsid w:val="0027226E"/>
    <w:rsid w:val="002F6EAC"/>
    <w:rsid w:val="003478C3"/>
    <w:rsid w:val="003B4844"/>
    <w:rsid w:val="003E4CBB"/>
    <w:rsid w:val="00426A07"/>
    <w:rsid w:val="00470F50"/>
    <w:rsid w:val="004B1443"/>
    <w:rsid w:val="004C0DCE"/>
    <w:rsid w:val="004D6D9E"/>
    <w:rsid w:val="004F7450"/>
    <w:rsid w:val="00545213"/>
    <w:rsid w:val="00566B09"/>
    <w:rsid w:val="005C36FC"/>
    <w:rsid w:val="005C3775"/>
    <w:rsid w:val="005C5871"/>
    <w:rsid w:val="0064685A"/>
    <w:rsid w:val="00666C84"/>
    <w:rsid w:val="006C57DD"/>
    <w:rsid w:val="0071250C"/>
    <w:rsid w:val="007673E7"/>
    <w:rsid w:val="007B4897"/>
    <w:rsid w:val="007E73E6"/>
    <w:rsid w:val="00801C4C"/>
    <w:rsid w:val="008174F7"/>
    <w:rsid w:val="0086350C"/>
    <w:rsid w:val="008C5B94"/>
    <w:rsid w:val="00971088"/>
    <w:rsid w:val="009A3B30"/>
    <w:rsid w:val="009E6821"/>
    <w:rsid w:val="00A15B0E"/>
    <w:rsid w:val="00A17B4A"/>
    <w:rsid w:val="00A308B0"/>
    <w:rsid w:val="00A340E0"/>
    <w:rsid w:val="00A42387"/>
    <w:rsid w:val="00A75CD3"/>
    <w:rsid w:val="00A977D7"/>
    <w:rsid w:val="00AE4A72"/>
    <w:rsid w:val="00BA092A"/>
    <w:rsid w:val="00BB15C4"/>
    <w:rsid w:val="00BB4EF8"/>
    <w:rsid w:val="00BD45BE"/>
    <w:rsid w:val="00C218C9"/>
    <w:rsid w:val="00C24570"/>
    <w:rsid w:val="00C25034"/>
    <w:rsid w:val="00C571D4"/>
    <w:rsid w:val="00C63D2A"/>
    <w:rsid w:val="00C7384B"/>
    <w:rsid w:val="00CC68CD"/>
    <w:rsid w:val="00CD7D32"/>
    <w:rsid w:val="00D008EF"/>
    <w:rsid w:val="00D307B2"/>
    <w:rsid w:val="00D81EAB"/>
    <w:rsid w:val="00D86FD0"/>
    <w:rsid w:val="00DA1705"/>
    <w:rsid w:val="00DB434C"/>
    <w:rsid w:val="00DD5D1D"/>
    <w:rsid w:val="00E1662D"/>
    <w:rsid w:val="00E44623"/>
    <w:rsid w:val="00E547E9"/>
    <w:rsid w:val="00E84B78"/>
    <w:rsid w:val="00EE2319"/>
    <w:rsid w:val="00F2165F"/>
    <w:rsid w:val="00F558AB"/>
    <w:rsid w:val="00F8346A"/>
    <w:rsid w:val="00F925EB"/>
    <w:rsid w:val="00FC72BD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B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7B2"/>
    <w:rPr>
      <w:rFonts w:ascii="Tahoma" w:hAnsi="Tahoma" w:cs="Tahoma"/>
      <w:sz w:val="16"/>
      <w:szCs w:val="16"/>
    </w:rPr>
  </w:style>
  <w:style w:type="paragraph" w:customStyle="1" w:styleId="1">
    <w:name w:val="Знак1"/>
    <w:basedOn w:val="Normal"/>
    <w:uiPriority w:val="99"/>
    <w:rsid w:val="000B4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1">
    <w:name w:val="c11"/>
    <w:basedOn w:val="Normal"/>
    <w:uiPriority w:val="99"/>
    <w:rsid w:val="00A1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A15B0E"/>
    <w:rPr>
      <w:rFonts w:cs="Times New Roman"/>
    </w:rPr>
  </w:style>
  <w:style w:type="paragraph" w:customStyle="1" w:styleId="c50">
    <w:name w:val="c50"/>
    <w:basedOn w:val="Normal"/>
    <w:uiPriority w:val="99"/>
    <w:rsid w:val="00DD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D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5D1D"/>
    <w:rPr>
      <w:rFonts w:cs="Times New Roman"/>
    </w:rPr>
  </w:style>
  <w:style w:type="paragraph" w:customStyle="1" w:styleId="10">
    <w:name w:val="Обычный1"/>
    <w:uiPriority w:val="99"/>
    <w:rsid w:val="00DD5D1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D81EAB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1E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0">
    <w:name w:val="c0"/>
    <w:basedOn w:val="DefaultParagraphFont"/>
    <w:uiPriority w:val="99"/>
    <w:rsid w:val="004C0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22</Pages>
  <Words>4339</Words>
  <Characters>24735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Вован</cp:lastModifiedBy>
  <cp:revision>53</cp:revision>
  <dcterms:created xsi:type="dcterms:W3CDTF">2015-05-13T06:02:00Z</dcterms:created>
  <dcterms:modified xsi:type="dcterms:W3CDTF">2017-11-01T12:04:00Z</dcterms:modified>
</cp:coreProperties>
</file>